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307A" w14:textId="083C58A6" w:rsidR="00550F05" w:rsidRDefault="00550F05" w:rsidP="00550F05">
      <w:pPr>
        <w:jc w:val="center"/>
        <w:rPr>
          <w:b/>
          <w:bCs/>
          <w:sz w:val="32"/>
          <w:szCs w:val="32"/>
          <w:u w:val="single"/>
        </w:rPr>
      </w:pPr>
      <w:r w:rsidRPr="001A6D9C">
        <w:rPr>
          <w:b/>
          <w:bCs/>
          <w:sz w:val="32"/>
          <w:szCs w:val="32"/>
          <w:u w:val="single"/>
        </w:rPr>
        <w:t xml:space="preserve"> COMITATO DIRETTIVO DELLA</w:t>
      </w:r>
      <w:r w:rsidR="0049713A" w:rsidRPr="001A6D9C">
        <w:rPr>
          <w:b/>
          <w:bCs/>
          <w:sz w:val="32"/>
          <w:szCs w:val="32"/>
          <w:u w:val="single"/>
        </w:rPr>
        <w:t xml:space="preserve"> </w:t>
      </w:r>
      <w:r w:rsidRPr="001A6D9C">
        <w:rPr>
          <w:b/>
          <w:bCs/>
          <w:sz w:val="32"/>
          <w:szCs w:val="32"/>
          <w:u w:val="single"/>
        </w:rPr>
        <w:t>UNIONE TIFOSI ROMANISTI</w:t>
      </w:r>
    </w:p>
    <w:p w14:paraId="0E219886" w14:textId="6A00A4B9" w:rsidR="001A6D9C" w:rsidRPr="001A6D9C" w:rsidRDefault="00A154D5" w:rsidP="00550F0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DELIBERA DEL </w:t>
      </w:r>
      <w:r w:rsidR="00E9379F">
        <w:rPr>
          <w:b/>
          <w:bCs/>
          <w:sz w:val="32"/>
          <w:szCs w:val="32"/>
          <w:u w:val="single"/>
        </w:rPr>
        <w:t>22</w:t>
      </w:r>
      <w:r w:rsidR="001A6D9C">
        <w:rPr>
          <w:b/>
          <w:bCs/>
          <w:sz w:val="32"/>
          <w:szCs w:val="32"/>
          <w:u w:val="single"/>
        </w:rPr>
        <w:t xml:space="preserve"> Dicembre 2020</w:t>
      </w:r>
    </w:p>
    <w:p w14:paraId="2799176A" w14:textId="37240BE2" w:rsidR="0049713A" w:rsidRDefault="0049713A" w:rsidP="0049713A">
      <w:pPr>
        <w:jc w:val="both"/>
        <w:rPr>
          <w:sz w:val="32"/>
          <w:szCs w:val="32"/>
        </w:rPr>
      </w:pPr>
    </w:p>
    <w:p w14:paraId="5081A085" w14:textId="3B854413" w:rsidR="00516FD3" w:rsidRDefault="00A154D5" w:rsidP="00516FD3">
      <w:pPr>
        <w:jc w:val="both"/>
        <w:rPr>
          <w:sz w:val="32"/>
          <w:szCs w:val="32"/>
        </w:rPr>
      </w:pPr>
      <w:proofErr w:type="gramStart"/>
      <w:r w:rsidRPr="004A1A77">
        <w:rPr>
          <w:b/>
          <w:bCs/>
          <w:sz w:val="32"/>
          <w:szCs w:val="32"/>
          <w:u w:val="single"/>
        </w:rPr>
        <w:t xml:space="preserve">Il </w:t>
      </w:r>
      <w:r w:rsidR="0049713A" w:rsidRPr="004A1A77">
        <w:rPr>
          <w:b/>
          <w:bCs/>
          <w:sz w:val="32"/>
          <w:szCs w:val="32"/>
          <w:u w:val="single"/>
        </w:rPr>
        <w:t xml:space="preserve"> Comitato</w:t>
      </w:r>
      <w:proofErr w:type="gramEnd"/>
      <w:r w:rsidR="0049713A" w:rsidRPr="004A1A77">
        <w:rPr>
          <w:b/>
          <w:bCs/>
          <w:sz w:val="32"/>
          <w:szCs w:val="32"/>
          <w:u w:val="single"/>
        </w:rPr>
        <w:t xml:space="preserve"> Direttivo </w:t>
      </w:r>
      <w:r w:rsidR="001A6D9C" w:rsidRPr="004A1A77">
        <w:rPr>
          <w:b/>
          <w:bCs/>
          <w:sz w:val="32"/>
          <w:szCs w:val="32"/>
          <w:u w:val="single"/>
        </w:rPr>
        <w:t>dell’UTR</w:t>
      </w:r>
      <w:r>
        <w:rPr>
          <w:sz w:val="32"/>
          <w:szCs w:val="32"/>
        </w:rPr>
        <w:t xml:space="preserve"> preso atto della r</w:t>
      </w:r>
      <w:r w:rsidR="0049713A" w:rsidRPr="0049713A">
        <w:rPr>
          <w:sz w:val="32"/>
          <w:szCs w:val="32"/>
        </w:rPr>
        <w:t>elazione del Tesoriere sulla situazione di cassa</w:t>
      </w:r>
      <w:r>
        <w:rPr>
          <w:sz w:val="32"/>
          <w:szCs w:val="32"/>
        </w:rPr>
        <w:t xml:space="preserve"> (</w:t>
      </w:r>
      <w:r w:rsidR="0049713A" w:rsidRPr="0049713A">
        <w:rPr>
          <w:sz w:val="32"/>
          <w:szCs w:val="32"/>
        </w:rPr>
        <w:t>come da allegato 3</w:t>
      </w:r>
      <w:r>
        <w:rPr>
          <w:sz w:val="32"/>
          <w:szCs w:val="32"/>
        </w:rPr>
        <w:t xml:space="preserve">) </w:t>
      </w:r>
      <w:r w:rsidR="004A1A77">
        <w:rPr>
          <w:sz w:val="32"/>
          <w:szCs w:val="32"/>
        </w:rPr>
        <w:t>e della conseguente impo</w:t>
      </w:r>
      <w:r w:rsidR="0064162A" w:rsidRPr="0064162A">
        <w:rPr>
          <w:sz w:val="32"/>
          <w:szCs w:val="32"/>
        </w:rPr>
        <w:t>ssibilità di poter svolgere tutte le attività tipiche associative</w:t>
      </w:r>
      <w:r w:rsidR="0064162A">
        <w:rPr>
          <w:sz w:val="32"/>
          <w:szCs w:val="32"/>
        </w:rPr>
        <w:t xml:space="preserve"> </w:t>
      </w:r>
      <w:r w:rsidR="004A1A77">
        <w:rPr>
          <w:sz w:val="32"/>
          <w:szCs w:val="32"/>
        </w:rPr>
        <w:t>ovvero</w:t>
      </w:r>
      <w:r w:rsidR="00516FD3">
        <w:rPr>
          <w:sz w:val="32"/>
          <w:szCs w:val="32"/>
        </w:rPr>
        <w:t xml:space="preserve"> di garantire il regolare </w:t>
      </w:r>
      <w:r w:rsidR="00516FD3" w:rsidRPr="00516FD3">
        <w:rPr>
          <w:sz w:val="32"/>
          <w:szCs w:val="32"/>
        </w:rPr>
        <w:t xml:space="preserve"> prosieguo della vita associativa</w:t>
      </w:r>
      <w:r w:rsidR="004A1A77">
        <w:rPr>
          <w:sz w:val="32"/>
          <w:szCs w:val="32"/>
        </w:rPr>
        <w:t>:</w:t>
      </w:r>
    </w:p>
    <w:p w14:paraId="3C44915A" w14:textId="77777777" w:rsidR="004A1A77" w:rsidRDefault="004A1A77" w:rsidP="00516FD3">
      <w:pPr>
        <w:jc w:val="both"/>
        <w:rPr>
          <w:sz w:val="32"/>
          <w:szCs w:val="32"/>
        </w:rPr>
      </w:pPr>
    </w:p>
    <w:p w14:paraId="739F18F0" w14:textId="2D890602" w:rsidR="004A1A77" w:rsidRDefault="004A1A77" w:rsidP="00516FD3">
      <w:pPr>
        <w:jc w:val="both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b/>
          <w:bCs/>
          <w:sz w:val="32"/>
          <w:szCs w:val="32"/>
          <w:u w:val="single"/>
        </w:rPr>
        <w:t>DELIBERA</w:t>
      </w:r>
    </w:p>
    <w:p w14:paraId="7CB84C2C" w14:textId="77777777" w:rsidR="004A1A77" w:rsidRPr="004A1A77" w:rsidRDefault="004A1A77" w:rsidP="00516FD3">
      <w:pPr>
        <w:jc w:val="both"/>
        <w:rPr>
          <w:b/>
          <w:bCs/>
          <w:sz w:val="32"/>
          <w:szCs w:val="32"/>
          <w:u w:val="single"/>
        </w:rPr>
      </w:pPr>
    </w:p>
    <w:p w14:paraId="407EC093" w14:textId="62D2DC68" w:rsidR="0064162A" w:rsidRDefault="004A1A77" w:rsidP="0064162A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 d</w:t>
      </w:r>
      <w:r w:rsidR="0064162A">
        <w:rPr>
          <w:sz w:val="32"/>
          <w:szCs w:val="32"/>
        </w:rPr>
        <w:t>are mandato al Comitato Esecutivo per l’effettuazione dei l</w:t>
      </w:r>
      <w:r w:rsidR="00516FD3" w:rsidRPr="0064162A">
        <w:rPr>
          <w:sz w:val="32"/>
          <w:szCs w:val="32"/>
        </w:rPr>
        <w:t xml:space="preserve">avori edili e </w:t>
      </w:r>
      <w:r w:rsidR="0064162A">
        <w:rPr>
          <w:sz w:val="32"/>
          <w:szCs w:val="32"/>
        </w:rPr>
        <w:t xml:space="preserve">di </w:t>
      </w:r>
      <w:r w:rsidR="00516FD3" w:rsidRPr="0064162A">
        <w:rPr>
          <w:sz w:val="32"/>
          <w:szCs w:val="32"/>
        </w:rPr>
        <w:t>sistemazione dei locali in Via del Calcio 13/</w:t>
      </w:r>
      <w:proofErr w:type="gramStart"/>
      <w:r w:rsidR="00516FD3" w:rsidRPr="0064162A">
        <w:rPr>
          <w:sz w:val="32"/>
          <w:szCs w:val="32"/>
        </w:rPr>
        <w:t>A  Roma</w:t>
      </w:r>
      <w:proofErr w:type="gramEnd"/>
      <w:r w:rsidR="00516FD3" w:rsidRPr="0064162A">
        <w:rPr>
          <w:sz w:val="32"/>
          <w:szCs w:val="32"/>
        </w:rPr>
        <w:t xml:space="preserve">,  per la realizzazione di un magazzino e di una sala espositiva (per le </w:t>
      </w:r>
      <w:r>
        <w:rPr>
          <w:sz w:val="32"/>
          <w:szCs w:val="32"/>
        </w:rPr>
        <w:t>varie</w:t>
      </w:r>
      <w:r w:rsidR="00516FD3" w:rsidRPr="0064162A">
        <w:rPr>
          <w:sz w:val="32"/>
          <w:szCs w:val="32"/>
        </w:rPr>
        <w:t xml:space="preserve"> iniziative) congiuntamente con l’Associazione Cavalieri della Roma alla quale sarà assegnata un piccola porzione contro il contributo economico di un terzo del canone locativo che ammonta per tutti i circa 200 mq ad € 600,0</w:t>
      </w:r>
      <w:r>
        <w:rPr>
          <w:sz w:val="32"/>
          <w:szCs w:val="32"/>
        </w:rPr>
        <w:t>0 mensili</w:t>
      </w:r>
      <w:r w:rsidR="0064162A">
        <w:rPr>
          <w:sz w:val="32"/>
          <w:szCs w:val="32"/>
        </w:rPr>
        <w:t>;</w:t>
      </w:r>
    </w:p>
    <w:p w14:paraId="4E5E64D6" w14:textId="77777777" w:rsidR="004A1A77" w:rsidRDefault="004A1A77" w:rsidP="004A1A77">
      <w:pPr>
        <w:pStyle w:val="Paragrafoelenco"/>
        <w:ind w:left="360"/>
        <w:jc w:val="both"/>
        <w:rPr>
          <w:sz w:val="32"/>
          <w:szCs w:val="32"/>
        </w:rPr>
      </w:pPr>
    </w:p>
    <w:p w14:paraId="2350C6A6" w14:textId="161FDF1A" w:rsidR="004A1A77" w:rsidRPr="00D96B42" w:rsidRDefault="004A1A77" w:rsidP="0006223D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D96B42">
        <w:rPr>
          <w:sz w:val="32"/>
          <w:szCs w:val="32"/>
        </w:rPr>
        <w:t>di d</w:t>
      </w:r>
      <w:r w:rsidR="0064162A" w:rsidRPr="00D96B42">
        <w:rPr>
          <w:sz w:val="32"/>
          <w:szCs w:val="32"/>
        </w:rPr>
        <w:t>are mandato al Comitato Esecutivo per</w:t>
      </w:r>
      <w:r w:rsidR="00D96B42" w:rsidRPr="00D96B42">
        <w:rPr>
          <w:sz w:val="32"/>
          <w:szCs w:val="32"/>
        </w:rPr>
        <w:t xml:space="preserve"> la </w:t>
      </w:r>
      <w:r w:rsidR="00D96B42">
        <w:rPr>
          <w:sz w:val="32"/>
          <w:szCs w:val="32"/>
        </w:rPr>
        <w:t>ri</w:t>
      </w:r>
      <w:r w:rsidR="0064162A" w:rsidRPr="00D96B42">
        <w:rPr>
          <w:sz w:val="32"/>
          <w:szCs w:val="32"/>
        </w:rPr>
        <w:t xml:space="preserve">negoziazione </w:t>
      </w:r>
      <w:proofErr w:type="gramStart"/>
      <w:r w:rsidR="0064162A" w:rsidRPr="00D96B42">
        <w:rPr>
          <w:sz w:val="32"/>
          <w:szCs w:val="32"/>
        </w:rPr>
        <w:t xml:space="preserve">del </w:t>
      </w:r>
      <w:r w:rsidR="00516FD3" w:rsidRPr="00D96B42">
        <w:rPr>
          <w:sz w:val="32"/>
          <w:szCs w:val="32"/>
        </w:rPr>
        <w:t xml:space="preserve"> canone</w:t>
      </w:r>
      <w:proofErr w:type="gramEnd"/>
      <w:r w:rsidR="00516FD3" w:rsidRPr="00D96B42">
        <w:rPr>
          <w:sz w:val="32"/>
          <w:szCs w:val="32"/>
        </w:rPr>
        <w:t xml:space="preserve"> locativo</w:t>
      </w:r>
      <w:r w:rsidR="0064162A" w:rsidRPr="00D96B42">
        <w:rPr>
          <w:sz w:val="32"/>
          <w:szCs w:val="32"/>
        </w:rPr>
        <w:t xml:space="preserve"> </w:t>
      </w:r>
      <w:r w:rsidR="00D96B42" w:rsidRPr="00D96B42">
        <w:rPr>
          <w:sz w:val="32"/>
          <w:szCs w:val="32"/>
        </w:rPr>
        <w:t>della sede di Viale Giulio Cesare</w:t>
      </w:r>
      <w:r w:rsidR="0064162A" w:rsidRPr="00D96B42">
        <w:rPr>
          <w:sz w:val="32"/>
          <w:szCs w:val="32"/>
        </w:rPr>
        <w:t>;</w:t>
      </w:r>
    </w:p>
    <w:p w14:paraId="7A04C043" w14:textId="77777777" w:rsidR="004A1A77" w:rsidRPr="0064162A" w:rsidRDefault="004A1A77" w:rsidP="004A1A77">
      <w:pPr>
        <w:pStyle w:val="Paragrafoelenco"/>
        <w:ind w:left="360"/>
        <w:jc w:val="both"/>
        <w:rPr>
          <w:sz w:val="32"/>
          <w:szCs w:val="32"/>
        </w:rPr>
      </w:pPr>
    </w:p>
    <w:p w14:paraId="26649F26" w14:textId="5FBEAC54" w:rsidR="00286EF5" w:rsidRDefault="0064162A" w:rsidP="006634B9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 w:rsidRPr="0064162A">
        <w:rPr>
          <w:sz w:val="32"/>
          <w:szCs w:val="32"/>
        </w:rPr>
        <w:t xml:space="preserve">di prevedere per l’anno associativo 2020- 2021 (dal 1 luglio </w:t>
      </w:r>
      <w:proofErr w:type="gramStart"/>
      <w:r w:rsidRPr="0064162A">
        <w:rPr>
          <w:sz w:val="32"/>
          <w:szCs w:val="32"/>
        </w:rPr>
        <w:t>2020  al</w:t>
      </w:r>
      <w:proofErr w:type="gramEnd"/>
      <w:r w:rsidRPr="0064162A">
        <w:rPr>
          <w:sz w:val="32"/>
          <w:szCs w:val="32"/>
        </w:rPr>
        <w:t xml:space="preserve"> 30 giugno 2021)</w:t>
      </w:r>
      <w:r w:rsidR="00516FD3" w:rsidRPr="0064162A">
        <w:rPr>
          <w:sz w:val="32"/>
          <w:szCs w:val="32"/>
        </w:rPr>
        <w:t xml:space="preserve"> una quota annuale associativa di € </w:t>
      </w:r>
      <w:r w:rsidRPr="0064162A">
        <w:rPr>
          <w:sz w:val="32"/>
          <w:szCs w:val="32"/>
        </w:rPr>
        <w:t>200</w:t>
      </w:r>
      <w:r w:rsidR="00516FD3" w:rsidRPr="0064162A">
        <w:rPr>
          <w:sz w:val="32"/>
          <w:szCs w:val="32"/>
        </w:rPr>
        <w:t>,00</w:t>
      </w:r>
      <w:r>
        <w:rPr>
          <w:sz w:val="32"/>
          <w:szCs w:val="32"/>
        </w:rPr>
        <w:t xml:space="preserve"> </w:t>
      </w:r>
      <w:r w:rsidR="004A1A77">
        <w:rPr>
          <w:sz w:val="32"/>
          <w:szCs w:val="32"/>
        </w:rPr>
        <w:t xml:space="preserve">per i Roma Club associati </w:t>
      </w:r>
      <w:r>
        <w:rPr>
          <w:sz w:val="32"/>
          <w:szCs w:val="32"/>
        </w:rPr>
        <w:t>e di considerare ,in conformità alle regole già in atto,</w:t>
      </w:r>
      <w:r w:rsidR="00D96B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il pagamento in questione vincolante per il rinnovo associativo all’UTR </w:t>
      </w:r>
      <w:r w:rsidR="00286EF5">
        <w:rPr>
          <w:sz w:val="32"/>
          <w:szCs w:val="32"/>
        </w:rPr>
        <w:t xml:space="preserve">dal 1 luglio </w:t>
      </w:r>
      <w:r>
        <w:rPr>
          <w:sz w:val="32"/>
          <w:szCs w:val="32"/>
        </w:rPr>
        <w:t xml:space="preserve"> 202</w:t>
      </w:r>
      <w:r w:rsidR="00286EF5">
        <w:rPr>
          <w:sz w:val="32"/>
          <w:szCs w:val="32"/>
        </w:rPr>
        <w:t>1 al 30 giugno 2022</w:t>
      </w:r>
      <w:r w:rsidR="004A1A77">
        <w:rPr>
          <w:sz w:val="32"/>
          <w:szCs w:val="32"/>
        </w:rPr>
        <w:t>;</w:t>
      </w:r>
    </w:p>
    <w:p w14:paraId="7FB8FEB2" w14:textId="77777777" w:rsidR="004A1A77" w:rsidRDefault="004A1A77" w:rsidP="004A1A77">
      <w:pPr>
        <w:pStyle w:val="Paragrafoelenco"/>
        <w:ind w:left="360"/>
        <w:jc w:val="both"/>
        <w:rPr>
          <w:sz w:val="32"/>
          <w:szCs w:val="32"/>
        </w:rPr>
      </w:pPr>
    </w:p>
    <w:p w14:paraId="65020EC5" w14:textId="1AA90E33" w:rsidR="00516FD3" w:rsidRDefault="004A1A77" w:rsidP="00286EF5">
      <w:pPr>
        <w:pStyle w:val="Paragrafoelenco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286EF5" w:rsidRPr="00286EF5">
        <w:rPr>
          <w:sz w:val="32"/>
          <w:szCs w:val="32"/>
        </w:rPr>
        <w:t>i prevedere il versamento</w:t>
      </w:r>
      <w:r>
        <w:rPr>
          <w:sz w:val="32"/>
          <w:szCs w:val="32"/>
        </w:rPr>
        <w:t xml:space="preserve"> </w:t>
      </w:r>
      <w:r w:rsidR="00286EF5" w:rsidRPr="00286EF5">
        <w:rPr>
          <w:sz w:val="32"/>
          <w:szCs w:val="32"/>
        </w:rPr>
        <w:t xml:space="preserve">da parte di </w:t>
      </w:r>
      <w:proofErr w:type="gramStart"/>
      <w:r w:rsidR="00286EF5" w:rsidRPr="00286EF5">
        <w:rPr>
          <w:sz w:val="32"/>
          <w:szCs w:val="32"/>
        </w:rPr>
        <w:t xml:space="preserve">tutti </w:t>
      </w:r>
      <w:r w:rsidR="00516FD3" w:rsidRPr="00286EF5">
        <w:rPr>
          <w:sz w:val="32"/>
          <w:szCs w:val="32"/>
        </w:rPr>
        <w:t xml:space="preserve"> i</w:t>
      </w:r>
      <w:proofErr w:type="gramEnd"/>
      <w:r w:rsidR="00516FD3" w:rsidRPr="00286EF5">
        <w:rPr>
          <w:sz w:val="32"/>
          <w:szCs w:val="32"/>
        </w:rPr>
        <w:t xml:space="preserve"> componenti del Consiglio Direttivo </w:t>
      </w:r>
      <w:r w:rsidRPr="004A1A77">
        <w:rPr>
          <w:sz w:val="32"/>
          <w:szCs w:val="32"/>
        </w:rPr>
        <w:t>, a titolo di esempio e</w:t>
      </w:r>
      <w:r>
        <w:rPr>
          <w:sz w:val="32"/>
          <w:szCs w:val="32"/>
        </w:rPr>
        <w:t xml:space="preserve"> di</w:t>
      </w:r>
      <w:r w:rsidRPr="004A1A77">
        <w:rPr>
          <w:sz w:val="32"/>
          <w:szCs w:val="32"/>
        </w:rPr>
        <w:t xml:space="preserve"> attaccamento all’UTR,  </w:t>
      </w:r>
      <w:r w:rsidR="00516FD3" w:rsidRPr="00286EF5">
        <w:rPr>
          <w:sz w:val="32"/>
          <w:szCs w:val="32"/>
        </w:rPr>
        <w:t xml:space="preserve"> una quota simbolica </w:t>
      </w:r>
      <w:r w:rsidR="00286EF5" w:rsidRPr="00286EF5">
        <w:rPr>
          <w:sz w:val="32"/>
          <w:szCs w:val="32"/>
        </w:rPr>
        <w:t xml:space="preserve">aggiuntiva </w:t>
      </w:r>
      <w:r w:rsidR="00516FD3" w:rsidRPr="00286EF5">
        <w:rPr>
          <w:sz w:val="32"/>
          <w:szCs w:val="32"/>
        </w:rPr>
        <w:t>di € 100,00 e nell’ambito dello ste</w:t>
      </w:r>
      <w:r>
        <w:rPr>
          <w:sz w:val="32"/>
          <w:szCs w:val="32"/>
        </w:rPr>
        <w:t>s</w:t>
      </w:r>
      <w:r w:rsidR="00516FD3" w:rsidRPr="00286EF5">
        <w:rPr>
          <w:sz w:val="32"/>
          <w:szCs w:val="32"/>
        </w:rPr>
        <w:t xml:space="preserve">so Consiglio </w:t>
      </w:r>
      <w:r w:rsidR="00516FD3" w:rsidRPr="00286EF5">
        <w:rPr>
          <w:sz w:val="32"/>
          <w:szCs w:val="32"/>
        </w:rPr>
        <w:lastRenderedPageBreak/>
        <w:t xml:space="preserve">Direttivo per i soli componenti il Comitato Esecutivo una quota di € </w:t>
      </w:r>
      <w:r w:rsidR="00286EF5" w:rsidRPr="00286EF5">
        <w:rPr>
          <w:sz w:val="32"/>
          <w:szCs w:val="32"/>
        </w:rPr>
        <w:t>250</w:t>
      </w:r>
      <w:r w:rsidR="00516FD3" w:rsidRPr="00286EF5">
        <w:rPr>
          <w:sz w:val="32"/>
          <w:szCs w:val="32"/>
        </w:rPr>
        <w:t xml:space="preserve">,00. </w:t>
      </w:r>
    </w:p>
    <w:p w14:paraId="7E2AB78F" w14:textId="47D0DE5D" w:rsidR="00286EF5" w:rsidRDefault="00286EF5" w:rsidP="00286EF5">
      <w:pPr>
        <w:pStyle w:val="Paragrafoelenco"/>
        <w:jc w:val="both"/>
        <w:rPr>
          <w:sz w:val="32"/>
          <w:szCs w:val="32"/>
        </w:rPr>
      </w:pPr>
    </w:p>
    <w:p w14:paraId="32EF618A" w14:textId="1234F157" w:rsidR="00286EF5" w:rsidRPr="00516FD3" w:rsidRDefault="004A1A77" w:rsidP="00D96B42">
      <w:pPr>
        <w:pStyle w:val="Paragrafoelenc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La d</w:t>
      </w:r>
      <w:r w:rsidR="00286EF5">
        <w:rPr>
          <w:sz w:val="32"/>
          <w:szCs w:val="32"/>
        </w:rPr>
        <w:t xml:space="preserve">elibera </w:t>
      </w:r>
      <w:r>
        <w:rPr>
          <w:sz w:val="32"/>
          <w:szCs w:val="32"/>
        </w:rPr>
        <w:t xml:space="preserve">viene </w:t>
      </w:r>
      <w:r w:rsidR="00286EF5">
        <w:rPr>
          <w:sz w:val="32"/>
          <w:szCs w:val="32"/>
        </w:rPr>
        <w:t xml:space="preserve">approvata all’unanimità il </w:t>
      </w:r>
      <w:r w:rsidR="00D96B42">
        <w:rPr>
          <w:sz w:val="32"/>
          <w:szCs w:val="32"/>
        </w:rPr>
        <w:t>22</w:t>
      </w:r>
      <w:r w:rsidR="00286EF5">
        <w:rPr>
          <w:sz w:val="32"/>
          <w:szCs w:val="32"/>
        </w:rPr>
        <w:t xml:space="preserve"> dicembre 2020 dai seguenti</w:t>
      </w:r>
      <w:r w:rsidR="00D96B42">
        <w:rPr>
          <w:sz w:val="32"/>
          <w:szCs w:val="32"/>
        </w:rPr>
        <w:t xml:space="preserve"> </w:t>
      </w:r>
      <w:r w:rsidR="00286EF5">
        <w:rPr>
          <w:sz w:val="32"/>
          <w:szCs w:val="32"/>
        </w:rPr>
        <w:t xml:space="preserve">consiglieri: </w:t>
      </w:r>
      <w:proofErr w:type="gramStart"/>
      <w:r w:rsidR="00286EF5">
        <w:rPr>
          <w:sz w:val="32"/>
          <w:szCs w:val="32"/>
        </w:rPr>
        <w:t>Grassetti,Calicchia</w:t>
      </w:r>
      <w:proofErr w:type="gramEnd"/>
      <w:r w:rsidR="00286EF5">
        <w:rPr>
          <w:sz w:val="32"/>
          <w:szCs w:val="32"/>
        </w:rPr>
        <w:t>,Rossi,Capelli,Belli,Cerrone,Galizi,Miconi,Penzo,Rossignoli,Valentini,Valle,Zibellini,Falappa,Gialloreti,Ficcadenti,Baiocchi</w:t>
      </w:r>
    </w:p>
    <w:sectPr w:rsidR="00286EF5" w:rsidRPr="00516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A88"/>
    <w:multiLevelType w:val="hybridMultilevel"/>
    <w:tmpl w:val="EC007302"/>
    <w:lvl w:ilvl="0" w:tplc="C2BE9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636"/>
    <w:multiLevelType w:val="hybridMultilevel"/>
    <w:tmpl w:val="B024D6C6"/>
    <w:lvl w:ilvl="0" w:tplc="42F040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B43FA"/>
    <w:multiLevelType w:val="hybridMultilevel"/>
    <w:tmpl w:val="047EA34A"/>
    <w:lvl w:ilvl="0" w:tplc="90FA65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D4"/>
    <w:rsid w:val="000155A9"/>
    <w:rsid w:val="000C1D29"/>
    <w:rsid w:val="001A6D9C"/>
    <w:rsid w:val="00202EB4"/>
    <w:rsid w:val="002324D4"/>
    <w:rsid w:val="002611C5"/>
    <w:rsid w:val="00281E27"/>
    <w:rsid w:val="00286EF5"/>
    <w:rsid w:val="002901F8"/>
    <w:rsid w:val="002969D4"/>
    <w:rsid w:val="002D17FF"/>
    <w:rsid w:val="003124FF"/>
    <w:rsid w:val="003A6181"/>
    <w:rsid w:val="003B037C"/>
    <w:rsid w:val="003F239C"/>
    <w:rsid w:val="0041549B"/>
    <w:rsid w:val="00467A54"/>
    <w:rsid w:val="00476DDC"/>
    <w:rsid w:val="00477454"/>
    <w:rsid w:val="0049713A"/>
    <w:rsid w:val="004A1A77"/>
    <w:rsid w:val="004E5B12"/>
    <w:rsid w:val="004F460C"/>
    <w:rsid w:val="00516FD3"/>
    <w:rsid w:val="0052231B"/>
    <w:rsid w:val="00550F05"/>
    <w:rsid w:val="005A3031"/>
    <w:rsid w:val="005C5D49"/>
    <w:rsid w:val="00630BBE"/>
    <w:rsid w:val="0064162A"/>
    <w:rsid w:val="00684E6B"/>
    <w:rsid w:val="006D6265"/>
    <w:rsid w:val="006E2FE1"/>
    <w:rsid w:val="00724BFC"/>
    <w:rsid w:val="00766618"/>
    <w:rsid w:val="0078258A"/>
    <w:rsid w:val="007A4FE4"/>
    <w:rsid w:val="007B2E8F"/>
    <w:rsid w:val="007C4701"/>
    <w:rsid w:val="00807FC3"/>
    <w:rsid w:val="0087740F"/>
    <w:rsid w:val="008B43E1"/>
    <w:rsid w:val="009D3614"/>
    <w:rsid w:val="009F5ECE"/>
    <w:rsid w:val="00A13959"/>
    <w:rsid w:val="00A154D5"/>
    <w:rsid w:val="00A51BBE"/>
    <w:rsid w:val="00A71FEA"/>
    <w:rsid w:val="00A80945"/>
    <w:rsid w:val="00AA626B"/>
    <w:rsid w:val="00AC1866"/>
    <w:rsid w:val="00AC2E23"/>
    <w:rsid w:val="00B43A63"/>
    <w:rsid w:val="00B93DF2"/>
    <w:rsid w:val="00BE2B0D"/>
    <w:rsid w:val="00C779AC"/>
    <w:rsid w:val="00CA1BA6"/>
    <w:rsid w:val="00CB0E07"/>
    <w:rsid w:val="00CD1152"/>
    <w:rsid w:val="00D53819"/>
    <w:rsid w:val="00D96B42"/>
    <w:rsid w:val="00DF17F1"/>
    <w:rsid w:val="00E170C3"/>
    <w:rsid w:val="00E552F8"/>
    <w:rsid w:val="00E566EA"/>
    <w:rsid w:val="00E74C49"/>
    <w:rsid w:val="00E75F31"/>
    <w:rsid w:val="00E9379F"/>
    <w:rsid w:val="00EE5F53"/>
    <w:rsid w:val="00F16A04"/>
    <w:rsid w:val="00F35D01"/>
    <w:rsid w:val="00F46FC0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F6BB"/>
  <w15:chartTrackingRefBased/>
  <w15:docId w15:val="{EDD19E00-ECC6-476F-B513-D71D9D47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</dc:creator>
  <cp:keywords/>
  <dc:description/>
  <cp:lastModifiedBy>rossi domenico</cp:lastModifiedBy>
  <cp:revision>9</cp:revision>
  <dcterms:created xsi:type="dcterms:W3CDTF">2021-01-04T15:22:00Z</dcterms:created>
  <dcterms:modified xsi:type="dcterms:W3CDTF">2021-01-05T14:26:00Z</dcterms:modified>
</cp:coreProperties>
</file>